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9570E" w14:textId="77777777" w:rsidR="00D3464C" w:rsidRPr="00C55B39" w:rsidRDefault="00D3464C" w:rsidP="00D3464C">
      <w:pPr>
        <w:pStyle w:val="Title"/>
        <w:rPr>
          <w:rFonts w:ascii="Arial" w:hAnsi="Arial"/>
          <w:sz w:val="28"/>
        </w:rPr>
      </w:pPr>
      <w:r w:rsidRPr="00C55B39">
        <w:rPr>
          <w:rFonts w:ascii="Arial" w:hAnsi="Arial"/>
          <w:sz w:val="28"/>
        </w:rPr>
        <w:t>Self-Reflection, Motivation, and Spiritual Stewardship</w:t>
      </w:r>
    </w:p>
    <w:p w14:paraId="4CBD5A13" w14:textId="77777777" w:rsidR="00D3464C" w:rsidRPr="00D3464C" w:rsidRDefault="00D3464C" w:rsidP="00D3464C">
      <w:pPr>
        <w:pStyle w:val="Heading1"/>
        <w:rPr>
          <w:rFonts w:ascii="Arial" w:hAnsi="Arial"/>
          <w:i/>
          <w:iCs/>
          <w:sz w:val="20"/>
          <w:szCs w:val="20"/>
        </w:rPr>
      </w:pPr>
      <w:r w:rsidRPr="00D3464C">
        <w:rPr>
          <w:rFonts w:ascii="Arial" w:hAnsi="Arial"/>
          <w:i/>
          <w:iCs/>
          <w:sz w:val="20"/>
          <w:szCs w:val="20"/>
        </w:rPr>
        <w:t>The Importance of Remembering and Reflecting</w:t>
      </w:r>
    </w:p>
    <w:p w14:paraId="17356845" w14:textId="77777777" w:rsidR="00D3464C" w:rsidRPr="00C55B39" w:rsidRDefault="00D3464C" w:rsidP="00D3464C">
      <w:pPr>
        <w:rPr>
          <w:rFonts w:ascii="Arial" w:hAnsi="Arial"/>
          <w:sz w:val="28"/>
        </w:rPr>
      </w:pPr>
      <w:r w:rsidRPr="00C55B39">
        <w:rPr>
          <w:rFonts w:ascii="Arial" w:hAnsi="Arial"/>
          <w:sz w:val="28"/>
        </w:rPr>
        <w:t>If you were asked to recall everything you did in the past 24 hours, would you be able to remember it all? While some might manage, most could probably only name the top three things that occupied their time or energy. These standout moments are remembered because they left an impression—whether invigorating, exhausting, challenging, uplifting, or financially impactful.</w:t>
      </w:r>
    </w:p>
    <w:p w14:paraId="76EDCF9E" w14:textId="77777777" w:rsidR="00D3464C" w:rsidRPr="00D3464C" w:rsidRDefault="00D3464C" w:rsidP="00D3464C">
      <w:pPr>
        <w:pStyle w:val="Heading2"/>
        <w:rPr>
          <w:rFonts w:ascii="Arial" w:hAnsi="Arial"/>
          <w:sz w:val="20"/>
          <w:szCs w:val="20"/>
        </w:rPr>
      </w:pPr>
      <w:r w:rsidRPr="00D3464C">
        <w:rPr>
          <w:rFonts w:ascii="Arial" w:hAnsi="Arial"/>
          <w:sz w:val="20"/>
          <w:szCs w:val="20"/>
        </w:rPr>
        <w:t>Understanding Motivation and Its Roots</w:t>
      </w:r>
    </w:p>
    <w:p w14:paraId="1C42D537" w14:textId="77777777" w:rsidR="00D3464C" w:rsidRPr="00C55B39" w:rsidRDefault="00D3464C" w:rsidP="00D3464C">
      <w:pPr>
        <w:rPr>
          <w:rFonts w:ascii="Arial" w:hAnsi="Arial"/>
          <w:sz w:val="28"/>
        </w:rPr>
      </w:pPr>
      <w:r w:rsidRPr="00C55B39">
        <w:rPr>
          <w:rFonts w:ascii="Arial" w:hAnsi="Arial"/>
          <w:sz w:val="28"/>
        </w:rPr>
        <w:t>When considering what motivated you to focus on these three things, you might need a moment to reflect. Delving even deeper, asking what motivated your motivation is an even more challenging question. Yet, such self-reflection is crucial to understanding who we are and why we act as we do. While this exploration is psychological in nature, it also has a spiritual dimension; eventually, we discover who or what we truly serve and what holds the greatest influence in our lives.</w:t>
      </w:r>
    </w:p>
    <w:p w14:paraId="4AFA5959" w14:textId="77777777" w:rsidR="00D3464C" w:rsidRPr="00C55B39" w:rsidRDefault="00D3464C" w:rsidP="00D3464C">
      <w:pPr>
        <w:rPr>
          <w:rFonts w:ascii="Arial" w:hAnsi="Arial"/>
          <w:sz w:val="28"/>
        </w:rPr>
      </w:pPr>
      <w:r w:rsidRPr="00C55B39">
        <w:rPr>
          <w:rFonts w:ascii="Arial" w:hAnsi="Arial"/>
          <w:sz w:val="28"/>
        </w:rPr>
        <w:t>Once we gain this understanding, we cannot ignore it. It places us under judgment—from God and from ourselves. Our response to this judgment has eternal significance. If our motivations are wholesome, holy, and rooted in love for God and others, we are close to the Kingdom of God. If, instead, they stem from pride, lust, or greed, we have an opportunity to change.</w:t>
      </w:r>
    </w:p>
    <w:p w14:paraId="01429848" w14:textId="77777777" w:rsidR="00D3464C" w:rsidRPr="00D3464C" w:rsidRDefault="00D3464C" w:rsidP="00D3464C">
      <w:pPr>
        <w:pStyle w:val="Heading2"/>
        <w:rPr>
          <w:rFonts w:ascii="Arial" w:hAnsi="Arial"/>
          <w:sz w:val="20"/>
          <w:szCs w:val="20"/>
        </w:rPr>
      </w:pPr>
      <w:r w:rsidRPr="00D3464C">
        <w:rPr>
          <w:rFonts w:ascii="Arial" w:hAnsi="Arial"/>
          <w:sz w:val="20"/>
          <w:szCs w:val="20"/>
        </w:rPr>
        <w:t>The Gospel’s Steward: A Lesson in Accountability</w:t>
      </w:r>
    </w:p>
    <w:p w14:paraId="72D8B9AD" w14:textId="77777777" w:rsidR="00D3464C" w:rsidRPr="00C55B39" w:rsidRDefault="00D3464C" w:rsidP="00D3464C">
      <w:pPr>
        <w:rPr>
          <w:rFonts w:ascii="Arial" w:hAnsi="Arial"/>
          <w:sz w:val="28"/>
        </w:rPr>
      </w:pPr>
      <w:r w:rsidRPr="00C55B39">
        <w:rPr>
          <w:rFonts w:ascii="Arial" w:hAnsi="Arial"/>
          <w:sz w:val="28"/>
        </w:rPr>
        <w:t>In today’s Gospel, the steward faces the reality that he cannot continue living as he has. He is held accountable for misusing his master’s resources and the power entrusted to him. As a result, both are taken away, and he is about to lose his position. He makes an honest self-assessment, recognizing that he is too lazy to dig and too proud to beg.</w:t>
      </w:r>
    </w:p>
    <w:p w14:paraId="56C6758C" w14:textId="77777777" w:rsidR="00D3464C" w:rsidRDefault="00D3464C" w:rsidP="00D3464C">
      <w:pPr>
        <w:rPr>
          <w:rFonts w:ascii="Arial" w:hAnsi="Arial"/>
          <w:sz w:val="28"/>
        </w:rPr>
      </w:pPr>
      <w:r w:rsidRPr="00C55B39">
        <w:rPr>
          <w:rFonts w:ascii="Arial" w:hAnsi="Arial"/>
          <w:sz w:val="28"/>
        </w:rPr>
        <w:t xml:space="preserve">Spiritually, many of us can also be too lazy to dig deeply into our faith, staying at the surface level. We may know the rules, keep the Sabbath, and let only a small fraction of faith guide our actions. Sometimes, we give alms simply out of religious duty, which certainly does good. </w:t>
      </w:r>
    </w:p>
    <w:p w14:paraId="7F58128A" w14:textId="46E4E8DE" w:rsidR="00D3464C" w:rsidRPr="00C55B39" w:rsidRDefault="00D3464C" w:rsidP="00D3464C">
      <w:pPr>
        <w:rPr>
          <w:rFonts w:ascii="Arial" w:hAnsi="Arial"/>
          <w:sz w:val="28"/>
        </w:rPr>
      </w:pPr>
      <w:r w:rsidRPr="00C55B39">
        <w:rPr>
          <w:rFonts w:ascii="Arial" w:hAnsi="Arial"/>
          <w:sz w:val="28"/>
        </w:rPr>
        <w:lastRenderedPageBreak/>
        <w:t>But imagine the world if our giving were motivated by genuine love and respect for the poor, rather than just obligation.</w:t>
      </w:r>
    </w:p>
    <w:p w14:paraId="70CC24B4" w14:textId="21FA6C1D" w:rsidR="00D3464C" w:rsidRPr="00C55B39" w:rsidRDefault="00EA7FEB" w:rsidP="00D3464C">
      <w:pPr>
        <w:rPr>
          <w:rFonts w:ascii="Arial" w:hAnsi="Arial"/>
          <w:sz w:val="28"/>
        </w:rPr>
      </w:pPr>
      <w:r>
        <w:rPr>
          <w:rFonts w:ascii="Arial" w:hAnsi="Arial"/>
          <w:sz w:val="28"/>
        </w:rPr>
        <w:t xml:space="preserve">The steward says he is too proud to beg. </w:t>
      </w:r>
      <w:r w:rsidR="00D3464C" w:rsidRPr="00C55B39">
        <w:rPr>
          <w:rFonts w:ascii="Arial" w:hAnsi="Arial"/>
          <w:sz w:val="28"/>
        </w:rPr>
        <w:t>Similarly, pride can prevent us from asking for God’s help in daily matters. Relying solely on our own intelligence and resources often leads to mixed results. Many, myself included, have experienced the limits of this approach.</w:t>
      </w:r>
    </w:p>
    <w:p w14:paraId="62A8EEDF" w14:textId="77777777" w:rsidR="00D3464C" w:rsidRPr="00D3464C" w:rsidRDefault="00D3464C" w:rsidP="00D3464C">
      <w:pPr>
        <w:pStyle w:val="Heading2"/>
        <w:rPr>
          <w:rFonts w:ascii="Arial" w:hAnsi="Arial"/>
          <w:sz w:val="20"/>
          <w:szCs w:val="20"/>
        </w:rPr>
      </w:pPr>
      <w:r w:rsidRPr="00D3464C">
        <w:rPr>
          <w:rFonts w:ascii="Arial" w:hAnsi="Arial"/>
          <w:sz w:val="20"/>
          <w:szCs w:val="20"/>
        </w:rPr>
        <w:t>The Challenge of Active Faith</w:t>
      </w:r>
    </w:p>
    <w:p w14:paraId="05E0C6FE" w14:textId="77777777" w:rsidR="00D3464C" w:rsidRPr="00C55B39" w:rsidRDefault="00D3464C" w:rsidP="00D3464C">
      <w:pPr>
        <w:rPr>
          <w:rFonts w:ascii="Arial" w:hAnsi="Arial"/>
          <w:sz w:val="28"/>
        </w:rPr>
      </w:pPr>
      <w:r w:rsidRPr="00C55B39">
        <w:rPr>
          <w:rFonts w:ascii="Arial" w:hAnsi="Arial"/>
          <w:sz w:val="28"/>
        </w:rPr>
        <w:t>The shock in the Gospel story is that Jesus presents this steward as a positive example for Christians. He is not a model of repentance; his actions are dishonest, selfish, and scheming. Yet, he is not passive. This serves as a lesson that Christians, too, should not be passive—they should be doers of the Word, as St. James urges in his epistle.</w:t>
      </w:r>
    </w:p>
    <w:p w14:paraId="1B3EB9EB" w14:textId="18B49471" w:rsidR="00D3464C" w:rsidRPr="00C55B39" w:rsidRDefault="00D3464C" w:rsidP="00D3464C">
      <w:pPr>
        <w:rPr>
          <w:rFonts w:ascii="Arial" w:hAnsi="Arial"/>
          <w:sz w:val="28"/>
        </w:rPr>
      </w:pPr>
      <w:r w:rsidRPr="00C55B39">
        <w:rPr>
          <w:rFonts w:ascii="Arial" w:hAnsi="Arial"/>
          <w:sz w:val="28"/>
        </w:rPr>
        <w:t xml:space="preserve">On a practical level, Christ encourages us to be active and prudent. Spiritually, this means making conscious choices of the </w:t>
      </w:r>
      <w:r w:rsidR="006C727A" w:rsidRPr="00C55B39">
        <w:rPr>
          <w:rFonts w:ascii="Arial" w:hAnsi="Arial"/>
          <w:sz w:val="28"/>
        </w:rPr>
        <w:t>heart and</w:t>
      </w:r>
      <w:r w:rsidRPr="00C55B39">
        <w:rPr>
          <w:rFonts w:ascii="Arial" w:hAnsi="Arial"/>
          <w:sz w:val="28"/>
        </w:rPr>
        <w:t xml:space="preserve"> actively seeking to understand our own hearts as they are and as Jesus intends them to be. Christ does not condemn wealth </w:t>
      </w:r>
      <w:r w:rsidR="006C727A" w:rsidRPr="00C55B39">
        <w:rPr>
          <w:rFonts w:ascii="Arial" w:hAnsi="Arial"/>
          <w:sz w:val="28"/>
        </w:rPr>
        <w:t>itself but</w:t>
      </w:r>
      <w:r w:rsidRPr="00C55B39">
        <w:rPr>
          <w:rFonts w:ascii="Arial" w:hAnsi="Arial"/>
          <w:sz w:val="28"/>
        </w:rPr>
        <w:t xml:space="preserve"> warns against choosing anything—including wealth—over Him.</w:t>
      </w:r>
    </w:p>
    <w:p w14:paraId="506F3653" w14:textId="77777777" w:rsidR="00D3464C" w:rsidRPr="00D3464C" w:rsidRDefault="00D3464C" w:rsidP="00D3464C">
      <w:pPr>
        <w:pStyle w:val="Heading2"/>
        <w:rPr>
          <w:rFonts w:ascii="Arial" w:hAnsi="Arial"/>
          <w:sz w:val="20"/>
          <w:szCs w:val="20"/>
        </w:rPr>
      </w:pPr>
      <w:r w:rsidRPr="00D3464C">
        <w:rPr>
          <w:rFonts w:ascii="Arial" w:hAnsi="Arial"/>
          <w:sz w:val="20"/>
          <w:szCs w:val="20"/>
        </w:rPr>
        <w:t>Stewardship and the Christian Life</w:t>
      </w:r>
    </w:p>
    <w:p w14:paraId="5583F2B5" w14:textId="00CD4A97" w:rsidR="00D3464C" w:rsidRPr="00C55B39" w:rsidRDefault="00D3464C" w:rsidP="00D3464C">
      <w:pPr>
        <w:rPr>
          <w:rFonts w:ascii="Arial" w:hAnsi="Arial"/>
          <w:sz w:val="28"/>
        </w:rPr>
      </w:pPr>
      <w:r w:rsidRPr="00C55B39">
        <w:rPr>
          <w:rFonts w:ascii="Arial" w:hAnsi="Arial"/>
          <w:sz w:val="28"/>
        </w:rPr>
        <w:t xml:space="preserve">Christians eventually realize, as the steward does, that what we possess is not truly ours. Instead, it belongs to our Master and is entrusted to us to use wisely in this life. No amount of worldly wealth could repay the debt we owe our Heavenly Father, but Jesus paid it for us, giving His life as a ransom for </w:t>
      </w:r>
      <w:r w:rsidR="00B81761">
        <w:rPr>
          <w:rFonts w:ascii="Arial" w:hAnsi="Arial"/>
          <w:sz w:val="28"/>
        </w:rPr>
        <w:t>all</w:t>
      </w:r>
      <w:r w:rsidRPr="00C55B39">
        <w:rPr>
          <w:rFonts w:ascii="Arial" w:hAnsi="Arial"/>
          <w:sz w:val="28"/>
        </w:rPr>
        <w:t>, as we hear in today’s Epistle.</w:t>
      </w:r>
    </w:p>
    <w:p w14:paraId="4202DA74" w14:textId="77777777" w:rsidR="00D3464C" w:rsidRPr="00C55B39" w:rsidRDefault="00D3464C" w:rsidP="00D3464C">
      <w:pPr>
        <w:rPr>
          <w:rFonts w:ascii="Arial" w:hAnsi="Arial"/>
          <w:sz w:val="28"/>
        </w:rPr>
      </w:pPr>
      <w:r w:rsidRPr="00C55B39">
        <w:rPr>
          <w:rFonts w:ascii="Arial" w:hAnsi="Arial"/>
          <w:sz w:val="28"/>
        </w:rPr>
        <w:t>Paul, in his letter to Timothy, reminds us that God desires salvation for all people—even those in power, and even lovers of money. But we cannot serve two Masters. By God’s grace, we must choose to become, as the Psalmist sings, “servants of the Lord.”</w:t>
      </w:r>
    </w:p>
    <w:p w14:paraId="234912B2" w14:textId="04FA0090" w:rsidR="00D3464C" w:rsidRPr="00D3464C" w:rsidRDefault="00D3464C">
      <w:pPr>
        <w:rPr>
          <w:rFonts w:ascii="Arial" w:hAnsi="Arial"/>
          <w:sz w:val="28"/>
        </w:rPr>
      </w:pPr>
      <w:r w:rsidRPr="00C55B39">
        <w:rPr>
          <w:rFonts w:ascii="Arial" w:hAnsi="Arial"/>
          <w:sz w:val="28"/>
        </w:rPr>
        <w:t>We serve Him by using what He has entrusted to us—our time, talent, and treasure—to give alms and uplift the lowly, as described in the Psalms. By doing so, we will gain what is truly ours and be welcomed into eternal dwellings, the many mansions of the Father’s house.</w:t>
      </w:r>
    </w:p>
    <w:sectPr w:rsidR="00D3464C" w:rsidRPr="00D346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64C"/>
    <w:rsid w:val="006C29B7"/>
    <w:rsid w:val="006C727A"/>
    <w:rsid w:val="00B81761"/>
    <w:rsid w:val="00D3464C"/>
    <w:rsid w:val="00D97746"/>
    <w:rsid w:val="00EA7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000F1"/>
  <w15:chartTrackingRefBased/>
  <w15:docId w15:val="{A232824F-6762-4839-8F3B-6610456B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64C"/>
  </w:style>
  <w:style w:type="paragraph" w:styleId="Heading1">
    <w:name w:val="heading 1"/>
    <w:basedOn w:val="Normal"/>
    <w:next w:val="Normal"/>
    <w:link w:val="Heading1Char"/>
    <w:uiPriority w:val="9"/>
    <w:qFormat/>
    <w:rsid w:val="00D346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346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46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46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46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46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46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46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46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46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346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46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46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46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46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46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46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464C"/>
    <w:rPr>
      <w:rFonts w:eastAsiaTheme="majorEastAsia" w:cstheme="majorBidi"/>
      <w:color w:val="272727" w:themeColor="text1" w:themeTint="D8"/>
    </w:rPr>
  </w:style>
  <w:style w:type="paragraph" w:styleId="Title">
    <w:name w:val="Title"/>
    <w:basedOn w:val="Normal"/>
    <w:next w:val="Normal"/>
    <w:link w:val="TitleChar"/>
    <w:uiPriority w:val="10"/>
    <w:qFormat/>
    <w:rsid w:val="00D346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46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46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46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464C"/>
    <w:pPr>
      <w:spacing w:before="160"/>
      <w:jc w:val="center"/>
    </w:pPr>
    <w:rPr>
      <w:i/>
      <w:iCs/>
      <w:color w:val="404040" w:themeColor="text1" w:themeTint="BF"/>
    </w:rPr>
  </w:style>
  <w:style w:type="character" w:customStyle="1" w:styleId="QuoteChar">
    <w:name w:val="Quote Char"/>
    <w:basedOn w:val="DefaultParagraphFont"/>
    <w:link w:val="Quote"/>
    <w:uiPriority w:val="29"/>
    <w:rsid w:val="00D3464C"/>
    <w:rPr>
      <w:i/>
      <w:iCs/>
      <w:color w:val="404040" w:themeColor="text1" w:themeTint="BF"/>
    </w:rPr>
  </w:style>
  <w:style w:type="paragraph" w:styleId="ListParagraph">
    <w:name w:val="List Paragraph"/>
    <w:basedOn w:val="Normal"/>
    <w:uiPriority w:val="34"/>
    <w:qFormat/>
    <w:rsid w:val="00D3464C"/>
    <w:pPr>
      <w:ind w:left="720"/>
      <w:contextualSpacing/>
    </w:pPr>
  </w:style>
  <w:style w:type="character" w:styleId="IntenseEmphasis">
    <w:name w:val="Intense Emphasis"/>
    <w:basedOn w:val="DefaultParagraphFont"/>
    <w:uiPriority w:val="21"/>
    <w:qFormat/>
    <w:rsid w:val="00D3464C"/>
    <w:rPr>
      <w:i/>
      <w:iCs/>
      <w:color w:val="0F4761" w:themeColor="accent1" w:themeShade="BF"/>
    </w:rPr>
  </w:style>
  <w:style w:type="paragraph" w:styleId="IntenseQuote">
    <w:name w:val="Intense Quote"/>
    <w:basedOn w:val="Normal"/>
    <w:next w:val="Normal"/>
    <w:link w:val="IntenseQuoteChar"/>
    <w:uiPriority w:val="30"/>
    <w:qFormat/>
    <w:rsid w:val="00D346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464C"/>
    <w:rPr>
      <w:i/>
      <w:iCs/>
      <w:color w:val="0F4761" w:themeColor="accent1" w:themeShade="BF"/>
    </w:rPr>
  </w:style>
  <w:style w:type="character" w:styleId="IntenseReference">
    <w:name w:val="Intense Reference"/>
    <w:basedOn w:val="DefaultParagraphFont"/>
    <w:uiPriority w:val="32"/>
    <w:qFormat/>
    <w:rsid w:val="00D3464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O'Donnell</dc:creator>
  <cp:keywords/>
  <dc:description/>
  <cp:lastModifiedBy>William O'Donnell</cp:lastModifiedBy>
  <cp:revision>5</cp:revision>
  <dcterms:created xsi:type="dcterms:W3CDTF">2025-09-20T14:37:00Z</dcterms:created>
  <dcterms:modified xsi:type="dcterms:W3CDTF">2025-09-20T15:15:00Z</dcterms:modified>
</cp:coreProperties>
</file>